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EC0734" w:rsidRDefault="00073C17" w:rsidP="00EC07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EC073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EC0734">
              <w:rPr>
                <w:sz w:val="24"/>
                <w:szCs w:val="24"/>
              </w:rPr>
              <w:t xml:space="preserve"> </w:t>
            </w:r>
            <w:r w:rsidR="00EC0734" w:rsidRPr="00EC0734">
              <w:rPr>
                <w:b/>
                <w:sz w:val="24"/>
                <w:szCs w:val="24"/>
              </w:rPr>
              <w:t>W</w:t>
            </w:r>
            <w:r w:rsidR="00EC0734">
              <w:rPr>
                <w:b/>
                <w:sz w:val="24"/>
                <w:szCs w:val="24"/>
              </w:rPr>
              <w:t>spieranie</w:t>
            </w:r>
            <w:r w:rsidR="00EE6C7C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13E8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A622A">
              <w:rPr>
                <w:b/>
                <w:sz w:val="24"/>
                <w:szCs w:val="24"/>
              </w:rPr>
              <w:t>współczesne problemy opieki nad </w:t>
            </w:r>
            <w:r w:rsidR="0048375D">
              <w:rPr>
                <w:b/>
                <w:sz w:val="24"/>
                <w:szCs w:val="24"/>
              </w:rPr>
              <w:t>dzieckiem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13E82" w:rsidRPr="00EC0734" w:rsidRDefault="00073C17" w:rsidP="00C275A2">
            <w:pPr>
              <w:rPr>
                <w:b/>
                <w:sz w:val="24"/>
                <w:szCs w:val="24"/>
              </w:rPr>
            </w:pPr>
            <w:r w:rsidRPr="00ED5AB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EC0734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8375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876AF" w:rsidRPr="003876A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387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8375D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</w:t>
            </w:r>
            <w:r w:rsidR="00313E82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EE6C7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 Tyburska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EE6C7C" w:rsidP="004837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  <w:r>
              <w:rPr>
                <w:sz w:val="24"/>
                <w:szCs w:val="24"/>
              </w:rPr>
              <w:t xml:space="preserve">, dr Joanna Nowak, mgr Bożena Rokicka, </w:t>
            </w:r>
            <w:r>
              <w:rPr>
                <w:sz w:val="24"/>
                <w:szCs w:val="24"/>
              </w:rPr>
              <w:br/>
            </w:r>
            <w:r w:rsidR="00B85BC2">
              <w:rPr>
                <w:sz w:val="24"/>
                <w:szCs w:val="24"/>
              </w:rPr>
              <w:t>m</w:t>
            </w:r>
            <w:r w:rsidR="009E6EC8" w:rsidRPr="00073C17">
              <w:rPr>
                <w:sz w:val="24"/>
                <w:szCs w:val="24"/>
              </w:rPr>
              <w:t xml:space="preserve">gr </w:t>
            </w:r>
            <w:r w:rsidR="0048375D">
              <w:rPr>
                <w:sz w:val="24"/>
                <w:szCs w:val="24"/>
              </w:rPr>
              <w:t>Monika Józefowicz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3876A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B85BC2" w:rsidP="00B85B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głównymi </w:t>
            </w:r>
            <w:r w:rsidR="006A622A">
              <w:rPr>
                <w:sz w:val="24"/>
                <w:szCs w:val="24"/>
              </w:rPr>
              <w:t>nurtami i kierunkami opieki nad </w:t>
            </w:r>
            <w:r>
              <w:rPr>
                <w:sz w:val="24"/>
                <w:szCs w:val="24"/>
              </w:rPr>
              <w:t>dzieckiem w Polsce oraz specyfiką różnych środowisk wychowawczych i zachodzących w nich procesach.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85B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społecznej, ogólnej opiekuńczo-wychowawczej i psychologii.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876AF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6A622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876A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876A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3876A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A1300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uporządkowaną wiedzę nt. różnych środowisk wychowawczych, ich specyfiki oraz zachodzących w nich procesów i prawidłowości oraz szczegółową wiedzę o uczestnikach działalności edukacyjnej, wychowawczej, opiekuńczej, kulturalnej, pomocowej i terapeutycznej, zorientowaną na praktyczne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A1300" w:rsidP="003876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i szczegółową wiedzę nt. opieki, wychowania i </w:t>
            </w:r>
            <w:r w:rsidR="003876AF"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, współczesnych nurtów i systemów pedagogicznych, w tym innych krajów oraz rozumie ich filozoficzne, historyczne, kulturowe, międzykulturowe i interdyscyplinarne powiązania z innymi naukami.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Ped2P_03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pogłębione umiejętności wyszukiwania, obserwowania, interpretowania i wyjaśniania zjawisk społecznych oraz wzorców i motywów ludzkich zachowań, z uwzględnieniem analizy ich powiązań z różnymi obszarami pedagogiki </w:t>
            </w:r>
            <w:r w:rsidR="000B4466" w:rsidRPr="000B4466">
              <w:rPr>
                <w:sz w:val="24"/>
                <w:szCs w:val="24"/>
              </w:rPr>
              <w:t>przedszkolnej i wczesnoszkolnej, korzystając z różnych źródeł e - nauczania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01</w:t>
            </w: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6F2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wiedzę teoretyczną  z zakresu pedagogiki przedszkolnej i wczesnoszkolnej, subdyscyplin pedagogicznych oraz nauk pokrewnych w celu analizowania i interpretowania złożonych problemów edukacyjnych, wychowawczych, opiekuńczych, pomocowych i terapeutycznych, a także w celu diagnozowania, prognozowania i projektowania działań praktycznych</w:t>
            </w:r>
            <w:r w:rsidR="000B4466">
              <w:rPr>
                <w:sz w:val="24"/>
                <w:szCs w:val="24"/>
              </w:rPr>
              <w:t xml:space="preserve"> </w:t>
            </w:r>
            <w:r w:rsidR="000B4466" w:rsidRPr="000B4466">
              <w:rPr>
                <w:sz w:val="24"/>
                <w:szCs w:val="24"/>
              </w:rPr>
              <w:t>oraz doboru elektronicznych środków dydaktycznych, materiałów dydaktycznych na platformie zdalnego nauczania</w:t>
            </w:r>
            <w:r w:rsidR="000B44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02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6F2D41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6F2D41" w:rsidP="003876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</w:t>
            </w:r>
            <w:r w:rsidR="00431CA5">
              <w:rPr>
                <w:sz w:val="24"/>
                <w:szCs w:val="24"/>
              </w:rPr>
              <w:t xml:space="preserve">łębioną świadomość poziomu swojej wiedzy i umiejętności; potrafi samodzielnie i krytycznie je rozszerzać o wymiar interdyscyplinarny; rozumie potrzebę ciągłego rozwoju osobistego oraz potrafi inspirować proces </w:t>
            </w:r>
            <w:r w:rsidR="003876AF" w:rsidRPr="003876AF">
              <w:rPr>
                <w:sz w:val="24"/>
                <w:szCs w:val="24"/>
              </w:rPr>
              <w:t>kształcenia</w:t>
            </w:r>
            <w:r w:rsidR="00431CA5">
              <w:rPr>
                <w:sz w:val="24"/>
                <w:szCs w:val="24"/>
              </w:rPr>
              <w:t xml:space="preserve"> innych osób.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431C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73C17" w:rsidRPr="00742916" w:rsidTr="00C275A2">
        <w:tc>
          <w:tcPr>
            <w:tcW w:w="10008" w:type="dxa"/>
          </w:tcPr>
          <w:p w:rsidR="00B90374" w:rsidRPr="00B90374" w:rsidRDefault="00B90374" w:rsidP="00EE6C7C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Współczesne koncepcje opieki i wychowania.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Europejskie kierunki rozwoju opieki i wychowania nad dzieckiem.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opieki nad dzieckiem w Polsce.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marginalizacji społecznej – cudzoziemcy, uchodźcy, osoby niepełnosprawne.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euro sieroctwa w Polsce.</w:t>
            </w:r>
          </w:p>
          <w:p w:rsidR="00EE6C7C" w:rsidRDefault="00EE6C7C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Wybrane zaburzenia rozwoju dziecka warunkowane m.in. dysfunkcjami środowiska rodzinnego.</w:t>
            </w:r>
          </w:p>
          <w:p w:rsidR="009D7250" w:rsidRDefault="009D7250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Formy wsparcia rodzin z dziećmi w opiece i wychowaniu przez instytucje państwowe, stowarzyszenia, fundacje.</w:t>
            </w:r>
          </w:p>
          <w:p w:rsidR="009D7250" w:rsidRPr="00EE6C7C" w:rsidRDefault="009D7250" w:rsidP="00EE6C7C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6C7C">
              <w:rPr>
                <w:sz w:val="24"/>
                <w:szCs w:val="24"/>
              </w:rPr>
              <w:t>Wpływ wybranych dysfunkcji rodziny na rozwój i jakość życia dzieci.</w:t>
            </w:r>
          </w:p>
          <w:p w:rsidR="003641F8" w:rsidRPr="003641F8" w:rsidRDefault="003641F8" w:rsidP="00EE6C7C">
            <w:pPr>
              <w:pStyle w:val="Akapitzlist"/>
              <w:rPr>
                <w:sz w:val="22"/>
                <w:szCs w:val="22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Szczepańska M. </w:t>
            </w:r>
            <w:r w:rsidRPr="005F42A1">
              <w:rPr>
                <w:i/>
                <w:sz w:val="24"/>
                <w:szCs w:val="24"/>
              </w:rPr>
              <w:t>Praca opiekuńczo-wychowawcza</w:t>
            </w:r>
            <w:r>
              <w:rPr>
                <w:sz w:val="24"/>
                <w:szCs w:val="24"/>
              </w:rPr>
              <w:t>. T1. Kontekst teoretyczny. AMW, Gdynia 2015.</w:t>
            </w:r>
          </w:p>
          <w:p w:rsidR="005F42A1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Izdebska J. </w:t>
            </w:r>
            <w:r w:rsidRPr="005F42A1">
              <w:rPr>
                <w:i/>
                <w:sz w:val="24"/>
                <w:szCs w:val="24"/>
              </w:rPr>
              <w:t>Dziecko osamotnione w rodzinie</w:t>
            </w:r>
            <w:r>
              <w:rPr>
                <w:sz w:val="24"/>
                <w:szCs w:val="24"/>
              </w:rPr>
              <w:t>, wyd. trans Humana, Białystok 20104.</w:t>
            </w:r>
          </w:p>
          <w:p w:rsidR="005F42A1" w:rsidRPr="00A17AF5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Kozak S. </w:t>
            </w:r>
            <w:r w:rsidRPr="005F42A1">
              <w:rPr>
                <w:i/>
                <w:sz w:val="24"/>
                <w:szCs w:val="24"/>
              </w:rPr>
              <w:t>Patologia euro sieroctwa w Polsce: skutki migracji zarobkowej dla dzieci i ich rodzin,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5F42A1">
              <w:rPr>
                <w:sz w:val="24"/>
                <w:szCs w:val="24"/>
              </w:rPr>
              <w:t>wyd. Delfin, Warszawa 2010</w:t>
            </w:r>
            <w:r>
              <w:rPr>
                <w:i/>
                <w:sz w:val="24"/>
                <w:szCs w:val="24"/>
              </w:rPr>
              <w:t>.</w:t>
            </w:r>
          </w:p>
          <w:p w:rsidR="00A17AF5" w:rsidRPr="005F42A1" w:rsidRDefault="00A17AF5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Janicka I. (red.) </w:t>
            </w:r>
            <w:r w:rsidRPr="00A17AF5">
              <w:rPr>
                <w:i/>
                <w:sz w:val="24"/>
                <w:szCs w:val="24"/>
              </w:rPr>
              <w:t>Rodzice i dzieci w różnych systemach rodzinnych</w:t>
            </w:r>
            <w:r>
              <w:rPr>
                <w:sz w:val="24"/>
                <w:szCs w:val="24"/>
              </w:rPr>
              <w:t>, Impuls, Kraków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Taylor </w:t>
            </w: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>.</w:t>
            </w:r>
            <w:r w:rsidR="003641F8">
              <w:rPr>
                <w:sz w:val="24"/>
                <w:szCs w:val="24"/>
              </w:rPr>
              <w:t xml:space="preserve">, </w:t>
            </w:r>
            <w:r w:rsidR="003641F8" w:rsidRPr="003641F8">
              <w:rPr>
                <w:i/>
                <w:sz w:val="24"/>
                <w:szCs w:val="24"/>
              </w:rPr>
              <w:t>Zaburzenia zachowania u dzieci i młodzieży</w:t>
            </w:r>
            <w:r w:rsidR="003641F8">
              <w:rPr>
                <w:sz w:val="24"/>
                <w:szCs w:val="24"/>
              </w:rPr>
              <w:t>, Gdańskie Wydawnictwo Psychologiczno-Naukowe, 2016.</w:t>
            </w:r>
          </w:p>
          <w:p w:rsidR="003641F8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Schooler</w:t>
            </w:r>
            <w:proofErr w:type="spellEnd"/>
            <w:r>
              <w:rPr>
                <w:sz w:val="24"/>
                <w:szCs w:val="24"/>
              </w:rPr>
              <w:t xml:space="preserve"> J.E., </w:t>
            </w:r>
            <w:proofErr w:type="spellStart"/>
            <w:r>
              <w:rPr>
                <w:sz w:val="24"/>
                <w:szCs w:val="24"/>
              </w:rPr>
              <w:t>Smalley</w:t>
            </w:r>
            <w:proofErr w:type="spellEnd"/>
            <w:r>
              <w:rPr>
                <w:sz w:val="24"/>
                <w:szCs w:val="24"/>
              </w:rPr>
              <w:t xml:space="preserve"> B.K., </w:t>
            </w:r>
            <w:proofErr w:type="spellStart"/>
            <w:r>
              <w:rPr>
                <w:sz w:val="24"/>
                <w:szCs w:val="24"/>
              </w:rPr>
              <w:t>Callahan</w:t>
            </w:r>
            <w:proofErr w:type="spellEnd"/>
            <w:r>
              <w:rPr>
                <w:sz w:val="24"/>
                <w:szCs w:val="24"/>
              </w:rPr>
              <w:t xml:space="preserve"> T.J. </w:t>
            </w:r>
            <w:r>
              <w:rPr>
                <w:i/>
                <w:sz w:val="24"/>
                <w:szCs w:val="24"/>
              </w:rPr>
              <w:t xml:space="preserve">Zranione dzieci, uzdrawiające domy, </w:t>
            </w:r>
            <w:r>
              <w:rPr>
                <w:sz w:val="24"/>
                <w:szCs w:val="24"/>
              </w:rPr>
              <w:t>wyd. M.</w:t>
            </w:r>
            <w:r w:rsidR="003876A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Raciniewski</w:t>
            </w:r>
            <w:proofErr w:type="spellEnd"/>
            <w:r>
              <w:rPr>
                <w:sz w:val="24"/>
                <w:szCs w:val="24"/>
              </w:rPr>
              <w:t xml:space="preserve"> Services.</w:t>
            </w:r>
          </w:p>
          <w:p w:rsidR="00A17AF5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Gerhardt S., </w:t>
            </w:r>
            <w:r w:rsidRPr="00A17AF5">
              <w:rPr>
                <w:i/>
                <w:sz w:val="24"/>
                <w:szCs w:val="24"/>
              </w:rPr>
              <w:t>Jak uczucia wpływają na rozwój mózgu</w:t>
            </w:r>
            <w:r>
              <w:rPr>
                <w:sz w:val="24"/>
                <w:szCs w:val="24"/>
              </w:rPr>
              <w:t>, wyd. Uniwersytetu Jagiellońskiego.</w:t>
            </w:r>
          </w:p>
          <w:p w:rsidR="00A17AF5" w:rsidRPr="00A17AF5" w:rsidRDefault="00A17AF5" w:rsidP="00A17AF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Deborah.</w:t>
            </w:r>
            <w:r w:rsidR="00387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D.</w:t>
            </w:r>
            <w:r w:rsidR="00387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Gray, </w:t>
            </w:r>
            <w:r w:rsidRPr="00A17AF5">
              <w:rPr>
                <w:i/>
                <w:sz w:val="24"/>
                <w:szCs w:val="24"/>
              </w:rPr>
              <w:t>Adopcja i przywiązanie</w:t>
            </w:r>
            <w:r>
              <w:rPr>
                <w:sz w:val="24"/>
                <w:szCs w:val="24"/>
              </w:rPr>
              <w:t>, Gdańskie Wydawnictwo Psychologiczno-Naukowe,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3876A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3876AF" w:rsidRPr="003876A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Pr="00742916" w:rsidRDefault="00A17AF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z prezentacją multimedialną, analiza i interpretacja te</w:t>
            </w:r>
            <w:r w:rsidR="00B85BC2">
              <w:rPr>
                <w:sz w:val="24"/>
                <w:szCs w:val="24"/>
              </w:rPr>
              <w:t>kstów źródłowych, analiza przypadków</w:t>
            </w:r>
            <w:r w:rsidR="000B4466">
              <w:rPr>
                <w:sz w:val="24"/>
                <w:szCs w:val="24"/>
              </w:rPr>
              <w:t xml:space="preserve">, </w:t>
            </w:r>
            <w:proofErr w:type="spellStart"/>
            <w:r w:rsidR="000B4466">
              <w:rPr>
                <w:sz w:val="24"/>
                <w:szCs w:val="24"/>
              </w:rPr>
              <w:t>webinaria</w:t>
            </w:r>
            <w:proofErr w:type="spellEnd"/>
            <w:r w:rsidR="000B4466">
              <w:rPr>
                <w:sz w:val="24"/>
                <w:szCs w:val="24"/>
              </w:rPr>
              <w:t>.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13E82" w:rsidRDefault="00073C17" w:rsidP="00C275A2">
            <w:pPr>
              <w:jc w:val="center"/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 xml:space="preserve">Metody weryfikacji efektów </w:t>
            </w:r>
            <w:r w:rsidR="003876A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622A" w:rsidRDefault="00073C17" w:rsidP="00313E82">
            <w:pPr>
              <w:rPr>
                <w:sz w:val="22"/>
                <w:szCs w:val="22"/>
              </w:rPr>
            </w:pPr>
            <w:r w:rsidRPr="006A622A">
              <w:rPr>
                <w:sz w:val="22"/>
                <w:szCs w:val="22"/>
              </w:rPr>
              <w:t xml:space="preserve">Nr efektu </w:t>
            </w:r>
            <w:r w:rsidR="003876AF">
              <w:rPr>
                <w:sz w:val="22"/>
                <w:szCs w:val="22"/>
              </w:rPr>
              <w:t>uczenia się</w:t>
            </w:r>
            <w:r w:rsidRPr="006A622A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cząstkowa: analiza tekstów źródłowych, znajomość literatury.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formująca: dyskusje</w:t>
            </w:r>
            <w:r w:rsidR="000B4466">
              <w:rPr>
                <w:sz w:val="24"/>
                <w:szCs w:val="24"/>
              </w:rPr>
              <w:t>, materiały na platformie zdalnego nauczania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3,4,5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podsumowująca: kolokwium.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1,2,3,4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13E82" w:rsidRDefault="00073C17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313E82" w:rsidRDefault="0048375D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Zaliczenie:</w:t>
            </w:r>
            <w:r w:rsidR="00B85BC2" w:rsidRPr="00313E82">
              <w:rPr>
                <w:sz w:val="24"/>
                <w:szCs w:val="24"/>
              </w:rPr>
              <w:t xml:space="preserve"> kolokwium</w:t>
            </w:r>
            <w:r w:rsidR="000B4466">
              <w:rPr>
                <w:sz w:val="24"/>
                <w:szCs w:val="24"/>
              </w:rPr>
              <w:t xml:space="preserve"> (alternatywnie test na e-platformie)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76AF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EC07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EC07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E82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EC07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E82"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EC0734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313E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C7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EC073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876AF">
              <w:rPr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EE6C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EE6C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3876AF" w:rsidP="00EC073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C0734">
              <w:rPr>
                <w:b/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EC0734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6A622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667D"/>
    <w:multiLevelType w:val="hybridMultilevel"/>
    <w:tmpl w:val="5DA27B50"/>
    <w:lvl w:ilvl="0" w:tplc="505A23B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0ED2CBC"/>
    <w:multiLevelType w:val="hybridMultilevel"/>
    <w:tmpl w:val="5F0A5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B941D8"/>
    <w:multiLevelType w:val="hybridMultilevel"/>
    <w:tmpl w:val="03D2C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56D8A"/>
    <w:multiLevelType w:val="hybridMultilevel"/>
    <w:tmpl w:val="9C20D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113A2D"/>
    <w:multiLevelType w:val="hybridMultilevel"/>
    <w:tmpl w:val="9D66F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1AEE"/>
    <w:rsid w:val="00050BDF"/>
    <w:rsid w:val="00073C17"/>
    <w:rsid w:val="000A498D"/>
    <w:rsid w:val="000B4466"/>
    <w:rsid w:val="00210020"/>
    <w:rsid w:val="00263543"/>
    <w:rsid w:val="00271FEE"/>
    <w:rsid w:val="002A6BEB"/>
    <w:rsid w:val="00313E82"/>
    <w:rsid w:val="003641F8"/>
    <w:rsid w:val="003876AF"/>
    <w:rsid w:val="00431CA5"/>
    <w:rsid w:val="00434BEA"/>
    <w:rsid w:val="0048375D"/>
    <w:rsid w:val="004D3853"/>
    <w:rsid w:val="00570544"/>
    <w:rsid w:val="005F42A1"/>
    <w:rsid w:val="006751A0"/>
    <w:rsid w:val="006A622A"/>
    <w:rsid w:val="006F2D41"/>
    <w:rsid w:val="00837666"/>
    <w:rsid w:val="009309DD"/>
    <w:rsid w:val="009937CD"/>
    <w:rsid w:val="009D7250"/>
    <w:rsid w:val="009E6EC8"/>
    <w:rsid w:val="00A06F89"/>
    <w:rsid w:val="00A17AF5"/>
    <w:rsid w:val="00B44246"/>
    <w:rsid w:val="00B85BC2"/>
    <w:rsid w:val="00B90374"/>
    <w:rsid w:val="00BA1300"/>
    <w:rsid w:val="00BA78C8"/>
    <w:rsid w:val="00C94F3E"/>
    <w:rsid w:val="00CC0A1C"/>
    <w:rsid w:val="00D57F23"/>
    <w:rsid w:val="00E53FBE"/>
    <w:rsid w:val="00E93B5A"/>
    <w:rsid w:val="00EC0734"/>
    <w:rsid w:val="00ED5AB2"/>
    <w:rsid w:val="00EE6C7C"/>
    <w:rsid w:val="00FD38CE"/>
    <w:rsid w:val="00FE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03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89A59-ABD9-4186-90B8-22D2C971C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824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17</cp:revision>
  <dcterms:created xsi:type="dcterms:W3CDTF">2018-12-06T09:56:00Z</dcterms:created>
  <dcterms:modified xsi:type="dcterms:W3CDTF">2020-06-07T09:41:00Z</dcterms:modified>
</cp:coreProperties>
</file>